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CBAA" w14:textId="77777777" w:rsidR="00682D0F" w:rsidRDefault="00715F67">
      <w:pPr>
        <w:ind w:left="-426"/>
        <w:jc w:val="center"/>
        <w:rPr>
          <w:rFonts w:hint="eastAsia"/>
        </w:rPr>
      </w:pPr>
      <w:r>
        <w:rPr>
          <w:b/>
        </w:rPr>
        <w:t>PRAŠYMAS PAKEISTI PREKĘ ARBA GRĄŽINTI UŽ PREKĘ SUMOKĖTUS PINIGUS</w:t>
      </w:r>
    </w:p>
    <w:p w14:paraId="17760B55" w14:textId="77777777" w:rsidR="00682D0F" w:rsidRDefault="00682D0F">
      <w:pPr>
        <w:ind w:left="-426"/>
        <w:jc w:val="center"/>
        <w:rPr>
          <w:rFonts w:hint="eastAsia"/>
          <w:b/>
        </w:rPr>
      </w:pPr>
    </w:p>
    <w:p w14:paraId="5357CE3C" w14:textId="77777777" w:rsidR="005548FD" w:rsidRPr="00C8692E" w:rsidRDefault="005548FD" w:rsidP="005548FD">
      <w:pPr>
        <w:spacing w:before="120" w:line="0" w:lineRule="atLeast"/>
        <w:ind w:right="5410"/>
        <w:contextualSpacing/>
        <w:rPr>
          <w:rFonts w:hint="eastAsia"/>
          <w:b/>
          <w:color w:val="000000" w:themeColor="text1"/>
          <w:spacing w:val="1"/>
          <w:sz w:val="20"/>
          <w:szCs w:val="20"/>
        </w:rPr>
      </w:pPr>
      <w:r w:rsidRPr="00C8692E">
        <w:rPr>
          <w:b/>
          <w:color w:val="000000" w:themeColor="text1"/>
          <w:sz w:val="20"/>
          <w:szCs w:val="20"/>
        </w:rPr>
        <w:t>UAB „POP Diva“</w:t>
      </w:r>
      <w:r w:rsidRPr="00C8692E">
        <w:rPr>
          <w:b/>
          <w:color w:val="000000" w:themeColor="text1"/>
          <w:spacing w:val="1"/>
          <w:sz w:val="20"/>
          <w:szCs w:val="20"/>
        </w:rPr>
        <w:t xml:space="preserve">  </w:t>
      </w:r>
    </w:p>
    <w:p w14:paraId="6A8FAF22" w14:textId="77777777" w:rsidR="005548FD" w:rsidRPr="00C8692E" w:rsidRDefault="005548FD" w:rsidP="005548FD">
      <w:pPr>
        <w:spacing w:before="120" w:line="0" w:lineRule="atLeast"/>
        <w:ind w:right="5410"/>
        <w:contextualSpacing/>
        <w:rPr>
          <w:rFonts w:hint="eastAsia"/>
          <w:color w:val="000000" w:themeColor="text1"/>
          <w:sz w:val="20"/>
          <w:szCs w:val="20"/>
        </w:rPr>
      </w:pPr>
      <w:r w:rsidRPr="00C8692E">
        <w:rPr>
          <w:color w:val="000000" w:themeColor="text1"/>
          <w:sz w:val="20"/>
          <w:szCs w:val="20"/>
        </w:rPr>
        <w:t>Kęstučio g.51,   LT-08124, Vilnius</w:t>
      </w:r>
    </w:p>
    <w:p w14:paraId="253E954D" w14:textId="77777777" w:rsidR="005548FD" w:rsidRPr="00C8692E" w:rsidRDefault="005548FD" w:rsidP="005548FD">
      <w:pPr>
        <w:spacing w:before="120" w:line="0" w:lineRule="atLeast"/>
        <w:ind w:right="5410"/>
        <w:contextualSpacing/>
        <w:rPr>
          <w:rFonts w:hint="eastAsia"/>
          <w:color w:val="000000" w:themeColor="text1"/>
          <w:sz w:val="20"/>
          <w:szCs w:val="20"/>
        </w:rPr>
      </w:pPr>
      <w:r w:rsidRPr="00C8692E">
        <w:rPr>
          <w:color w:val="000000" w:themeColor="text1"/>
          <w:sz w:val="20"/>
          <w:szCs w:val="20"/>
        </w:rPr>
        <w:t>Tel.</w:t>
      </w:r>
      <w:r w:rsidRPr="00C8692E">
        <w:rPr>
          <w:color w:val="000000" w:themeColor="text1"/>
          <w:spacing w:val="-1"/>
          <w:sz w:val="20"/>
          <w:szCs w:val="20"/>
        </w:rPr>
        <w:t xml:space="preserve"> </w:t>
      </w:r>
      <w:r w:rsidRPr="00C8692E">
        <w:rPr>
          <w:color w:val="000000" w:themeColor="text1"/>
          <w:sz w:val="20"/>
          <w:szCs w:val="20"/>
        </w:rPr>
        <w:t>nr:</w:t>
      </w:r>
      <w:r w:rsidRPr="00C8692E">
        <w:rPr>
          <w:color w:val="000000" w:themeColor="text1"/>
          <w:spacing w:val="-1"/>
          <w:sz w:val="20"/>
          <w:szCs w:val="20"/>
        </w:rPr>
        <w:t xml:space="preserve"> </w:t>
      </w:r>
      <w:r w:rsidRPr="00C8692E">
        <w:rPr>
          <w:color w:val="000000" w:themeColor="text1"/>
          <w:sz w:val="20"/>
          <w:szCs w:val="20"/>
        </w:rPr>
        <w:t>+370 634 58888</w:t>
      </w:r>
    </w:p>
    <w:p w14:paraId="6CF27EAA" w14:textId="77777777" w:rsidR="005548FD" w:rsidRPr="00C8692E" w:rsidRDefault="005548FD" w:rsidP="005548FD">
      <w:pPr>
        <w:spacing w:before="120" w:line="0" w:lineRule="atLeast"/>
        <w:contextualSpacing/>
        <w:rPr>
          <w:rStyle w:val="Hyperlink"/>
          <w:rFonts w:hint="eastAsia"/>
          <w:color w:val="000000" w:themeColor="text1"/>
          <w:sz w:val="20"/>
          <w:szCs w:val="20"/>
        </w:rPr>
      </w:pPr>
      <w:r w:rsidRPr="00C8692E">
        <w:rPr>
          <w:color w:val="000000" w:themeColor="text1"/>
          <w:sz w:val="20"/>
          <w:szCs w:val="20"/>
        </w:rPr>
        <w:t>El.</w:t>
      </w:r>
      <w:r w:rsidRPr="00C8692E">
        <w:rPr>
          <w:color w:val="000000" w:themeColor="text1"/>
          <w:spacing w:val="-6"/>
          <w:sz w:val="20"/>
          <w:szCs w:val="20"/>
        </w:rPr>
        <w:t xml:space="preserve"> </w:t>
      </w:r>
      <w:r w:rsidRPr="00C8692E">
        <w:rPr>
          <w:color w:val="000000" w:themeColor="text1"/>
          <w:sz w:val="20"/>
          <w:szCs w:val="20"/>
        </w:rPr>
        <w:t>paštas:</w:t>
      </w:r>
      <w:r w:rsidRPr="00C8692E">
        <w:rPr>
          <w:color w:val="000000" w:themeColor="text1"/>
          <w:spacing w:val="-5"/>
          <w:sz w:val="20"/>
          <w:szCs w:val="20"/>
        </w:rPr>
        <w:t xml:space="preserve"> </w:t>
      </w:r>
      <w:hyperlink r:id="rId4" w:history="1">
        <w:r w:rsidRPr="00C8692E">
          <w:rPr>
            <w:rStyle w:val="Hyperlink"/>
            <w:sz w:val="20"/>
            <w:szCs w:val="20"/>
          </w:rPr>
          <w:t>info@homebynb.lt</w:t>
        </w:r>
      </w:hyperlink>
      <w:r w:rsidRPr="00C8692E">
        <w:rPr>
          <w:rStyle w:val="Hyperlink"/>
          <w:color w:val="000000" w:themeColor="text1"/>
          <w:sz w:val="20"/>
          <w:szCs w:val="20"/>
        </w:rPr>
        <w:t xml:space="preserve"> </w:t>
      </w:r>
    </w:p>
    <w:p w14:paraId="599245BA" w14:textId="7DD046FE" w:rsidR="00682D0F" w:rsidRDefault="00715F67">
      <w:pPr>
        <w:spacing w:before="240"/>
        <w:jc w:val="center"/>
        <w:rPr>
          <w:rFonts w:hint="eastAsia"/>
        </w:rPr>
      </w:pPr>
      <w:r>
        <w:t>20</w:t>
      </w:r>
      <w:r>
        <w:rPr>
          <w:lang w:val="en-US"/>
        </w:rPr>
        <w:t>2</w:t>
      </w:r>
      <w:r w:rsidR="00A6578D">
        <w:rPr>
          <w:lang w:val="en-US"/>
        </w:rPr>
        <w:t>4</w:t>
      </w:r>
      <w:r>
        <w:t xml:space="preserve"> m. ____________ mėn. ____d.</w:t>
      </w:r>
    </w:p>
    <w:p w14:paraId="5B89D280" w14:textId="77777777" w:rsidR="00682D0F" w:rsidRDefault="00682D0F">
      <w:pPr>
        <w:spacing w:before="240"/>
        <w:jc w:val="center"/>
        <w:rPr>
          <w:rFonts w:hint="eastAsia"/>
          <w:b/>
          <w:sz w:val="20"/>
          <w:szCs w:val="20"/>
        </w:rPr>
      </w:pP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6420"/>
      </w:tblGrid>
      <w:tr w:rsidR="00682D0F" w14:paraId="6ABD0D8C" w14:textId="77777777"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5D61D9" w14:textId="77777777" w:rsidR="00682D0F" w:rsidRDefault="00715F67">
            <w:pPr>
              <w:widowControl w:val="0"/>
              <w:spacing w:before="12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PIRKĖJO DUOMENYS</w:t>
            </w:r>
          </w:p>
        </w:tc>
        <w:tc>
          <w:tcPr>
            <w:tcW w:w="6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FAA83" w14:textId="77777777" w:rsidR="00682D0F" w:rsidRDefault="00682D0F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682D0F" w14:paraId="520B2D54" w14:textId="77777777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14:paraId="71BDA945" w14:textId="77777777" w:rsidR="00682D0F" w:rsidRDefault="00715F67">
            <w:pPr>
              <w:widowControl w:val="0"/>
              <w:spacing w:before="20" w:after="48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Pirkėjo vardas, pavardė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3AE1C" w14:textId="77777777" w:rsidR="00682D0F" w:rsidRDefault="00682D0F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682D0F" w14:paraId="3A2A65B2" w14:textId="77777777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14:paraId="11D6E275" w14:textId="77777777" w:rsidR="00682D0F" w:rsidRDefault="00715F67">
            <w:pPr>
              <w:widowControl w:val="0"/>
              <w:spacing w:before="20" w:after="48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Pirkėjo el. pašto adresas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A6E67" w14:textId="77777777" w:rsidR="00682D0F" w:rsidRDefault="00682D0F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682D0F" w14:paraId="51BEBFE8" w14:textId="77777777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14:paraId="078C364F" w14:textId="77777777" w:rsidR="00682D0F" w:rsidRDefault="00715F67">
            <w:pPr>
              <w:widowControl w:val="0"/>
              <w:spacing w:before="20" w:after="48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Pirkėjo telefono numeris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C239B" w14:textId="77777777" w:rsidR="00682D0F" w:rsidRDefault="00682D0F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682D0F" w14:paraId="4737E4ED" w14:textId="77777777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14:paraId="1DD515E1" w14:textId="77777777" w:rsidR="00682D0F" w:rsidRDefault="00715F67">
            <w:pPr>
              <w:widowControl w:val="0"/>
              <w:spacing w:before="20" w:after="48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Banko sąskaitos numeris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5101D" w14:textId="77777777" w:rsidR="00682D0F" w:rsidRDefault="00682D0F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682D0F" w14:paraId="611927C9" w14:textId="77777777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14:paraId="4656415F" w14:textId="77777777" w:rsidR="00682D0F" w:rsidRDefault="00715F67">
            <w:pPr>
              <w:widowControl w:val="0"/>
              <w:spacing w:before="20" w:after="48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Sąskaitos savininko vardas, pavardė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6BB37" w14:textId="77777777" w:rsidR="00682D0F" w:rsidRDefault="00682D0F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682D0F" w14:paraId="5984B0CF" w14:textId="77777777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14:paraId="1D183F23" w14:textId="77777777" w:rsidR="00682D0F" w:rsidRDefault="00715F67">
            <w:pPr>
              <w:widowControl w:val="0"/>
              <w:spacing w:before="20" w:after="48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UŽSAKYMAS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AD185" w14:textId="77777777" w:rsidR="00682D0F" w:rsidRDefault="00682D0F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682D0F" w14:paraId="33F9D99F" w14:textId="77777777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14:paraId="527FD8B4" w14:textId="77777777" w:rsidR="00682D0F" w:rsidRDefault="00715F67">
            <w:pPr>
              <w:widowControl w:val="0"/>
              <w:spacing w:before="20" w:after="48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Užsakymo numeris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953A0" w14:textId="77777777" w:rsidR="00682D0F" w:rsidRDefault="00682D0F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682D0F" w14:paraId="580DB031" w14:textId="77777777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14:paraId="131E80F5" w14:textId="77777777" w:rsidR="00682D0F" w:rsidRDefault="00715F67">
            <w:pPr>
              <w:widowControl w:val="0"/>
              <w:spacing w:before="20" w:after="48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Pirkimo sąskaitos faktūros nr.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5E277" w14:textId="77777777" w:rsidR="00682D0F" w:rsidRDefault="00682D0F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682D0F" w14:paraId="1E6635A3" w14:textId="77777777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14:paraId="202D3426" w14:textId="77777777" w:rsidR="00682D0F" w:rsidRDefault="00715F67">
            <w:pPr>
              <w:widowControl w:val="0"/>
              <w:spacing w:before="20" w:after="48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Prekės gavimo data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66250" w14:textId="77777777" w:rsidR="00682D0F" w:rsidRDefault="00682D0F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682D0F" w14:paraId="29B453D6" w14:textId="77777777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14:paraId="522465E3" w14:textId="77777777" w:rsidR="00682D0F" w:rsidRDefault="00715F67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GRĄŽINAMA PREKĖ (-ĖS)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5993B" w14:textId="77777777" w:rsidR="00682D0F" w:rsidRDefault="00682D0F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682D0F" w14:paraId="60401DB5" w14:textId="77777777">
        <w:trPr>
          <w:trHeight w:val="369"/>
        </w:trPr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14:paraId="060105B3" w14:textId="77777777" w:rsidR="00682D0F" w:rsidRDefault="00715F6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Grąžinamos (-ų) prekės (-ių) pavadinimas (-ai) / prekės (-ių) kodas (-ai)</w:t>
            </w:r>
          </w:p>
          <w:p w14:paraId="7044460B" w14:textId="77777777" w:rsidR="00682D0F" w:rsidRDefault="00682D0F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FFFAC" w14:textId="77777777" w:rsidR="00682D0F" w:rsidRDefault="00682D0F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682D0F" w14:paraId="55CB1E6E" w14:textId="77777777">
        <w:trPr>
          <w:trHeight w:val="1365"/>
        </w:trPr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14:paraId="16C099C0" w14:textId="77777777" w:rsidR="00682D0F" w:rsidRDefault="00715F67">
            <w:pPr>
              <w:widowControl w:val="0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Prekės(-ių) grąžinimo priežastis. </w:t>
            </w:r>
            <w:r>
              <w:rPr>
                <w:sz w:val="20"/>
                <w:szCs w:val="20"/>
              </w:rPr>
              <w:t>Priežastį nurodykite detaliai, pvz., jei prekė(-ės) siunčiant buvo sugadintos, prašome aprašyti pažeidimus.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70AED" w14:textId="77777777" w:rsidR="00682D0F" w:rsidRDefault="00682D0F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</w:tbl>
    <w:p w14:paraId="6C5B575F" w14:textId="77777777" w:rsidR="00682D0F" w:rsidRDefault="00682D0F">
      <w:pPr>
        <w:widowControl w:val="0"/>
        <w:spacing w:before="20" w:after="48"/>
        <w:rPr>
          <w:rFonts w:hint="eastAsia"/>
          <w:b/>
          <w:sz w:val="20"/>
          <w:szCs w:val="20"/>
        </w:rPr>
      </w:pPr>
    </w:p>
    <w:p w14:paraId="0733C98E" w14:textId="77777777" w:rsidR="00682D0F" w:rsidRDefault="00715F67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Pranešu, kad atsisakau toliau išvardintų įsigytų prekių sutarties (ar jos dalies) ir įsipareigoju, nedelsdamas, tačiau ne vėliau kaip per </w:t>
      </w:r>
      <w:r>
        <w:rPr>
          <w:sz w:val="22"/>
          <w:szCs w:val="22"/>
          <w:lang w:val="en-US"/>
        </w:rPr>
        <w:t xml:space="preserve">14 </w:t>
      </w:r>
      <w:proofErr w:type="spellStart"/>
      <w:r>
        <w:rPr>
          <w:sz w:val="22"/>
          <w:szCs w:val="22"/>
          <w:lang w:val="en-US"/>
        </w:rPr>
        <w:t>dien</w:t>
      </w:r>
      <w:proofErr w:type="spellEnd"/>
      <w:r>
        <w:rPr>
          <w:sz w:val="22"/>
          <w:szCs w:val="22"/>
        </w:rPr>
        <w:t>ų nuo šio pranešimo išsiuntimo dienos, perduoti žemiau išvardintas prekes pardavėjui internetinės parduotuvės taisyklėse nustatyta tvarka.</w:t>
      </w:r>
    </w:p>
    <w:p w14:paraId="68C811BE" w14:textId="77777777" w:rsidR="00682D0F" w:rsidRDefault="00682D0F">
      <w:pPr>
        <w:ind w:left="720"/>
        <w:rPr>
          <w:rFonts w:hint="eastAsia"/>
          <w:sz w:val="22"/>
          <w:szCs w:val="22"/>
        </w:rPr>
      </w:pPr>
    </w:p>
    <w:p w14:paraId="5E5D98F6" w14:textId="77777777" w:rsidR="00682D0F" w:rsidRDefault="00715F67">
      <w:pPr>
        <w:ind w:left="567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059B33CD" wp14:editId="2E1EF4C0">
                <wp:simplePos x="0" y="0"/>
                <wp:positionH relativeFrom="column">
                  <wp:posOffset>102235</wp:posOffset>
                </wp:positionH>
                <wp:positionV relativeFrom="paragraph">
                  <wp:posOffset>21590</wp:posOffset>
                </wp:positionV>
                <wp:extent cx="173990" cy="173990"/>
                <wp:effectExtent l="0" t="0" r="0" b="0"/>
                <wp:wrapNone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20" cy="17352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stroked="t" style="position:absolute;margin-left:8.05pt;margin-top:1.7pt;width:13.6pt;height:13.6pt;mso-wrap-style:none;v-text-anchor:middle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</w:r>
      <w:r>
        <w:t xml:space="preserve">Prašau pakeisti prekę į tokią pačią ar atitinkamą  </w:t>
      </w:r>
      <w:r>
        <w:rPr>
          <w:u w:val="single"/>
        </w:rPr>
        <w:t xml:space="preserve">                                           </w:t>
      </w:r>
      <w:r>
        <w:t xml:space="preserve">  (nurodyti prekės kodą), o nesant galimybės, grąžinti pinigus.</w:t>
      </w:r>
    </w:p>
    <w:p w14:paraId="47C207A2" w14:textId="77777777" w:rsidR="00682D0F" w:rsidRDefault="00682D0F">
      <w:pPr>
        <w:ind w:left="567"/>
        <w:rPr>
          <w:rFonts w:hint="eastAsia"/>
        </w:rPr>
      </w:pPr>
    </w:p>
    <w:p w14:paraId="79ABABC3" w14:textId="77777777" w:rsidR="00682D0F" w:rsidRDefault="00715F67">
      <w:pPr>
        <w:ind w:left="567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74A022D8" wp14:editId="3E65A20B">
                <wp:simplePos x="0" y="0"/>
                <wp:positionH relativeFrom="column">
                  <wp:posOffset>111760</wp:posOffset>
                </wp:positionH>
                <wp:positionV relativeFrom="paragraph">
                  <wp:posOffset>6350</wp:posOffset>
                </wp:positionV>
                <wp:extent cx="173355" cy="173355"/>
                <wp:effectExtent l="0" t="0" r="0" b="0"/>
                <wp:wrapNone/>
                <wp:docPr id="2" name="Shape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28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_0" stroked="t" style="position:absolute;margin-left:8.8pt;margin-top:0.5pt;width:13.55pt;height:13.55pt;mso-wrap-style:none;v-text-anchor:middle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</w:r>
      <w:r>
        <w:t>Prašau grąžinti už prekę sumokėtus pinigus į mano nurodytą banko sąskaitą.</w:t>
      </w:r>
    </w:p>
    <w:p w14:paraId="49E956D8" w14:textId="77777777" w:rsidR="00682D0F" w:rsidRDefault="00682D0F">
      <w:pPr>
        <w:ind w:left="567"/>
        <w:rPr>
          <w:rFonts w:hint="eastAsia"/>
        </w:rPr>
      </w:pPr>
    </w:p>
    <w:p w14:paraId="26DC0E22" w14:textId="1089BF7A" w:rsidR="00682D0F" w:rsidRDefault="00715F67" w:rsidP="00E1707C">
      <w:pPr>
        <w:ind w:left="567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5C065749" wp14:editId="7A4F7CCF">
                <wp:simplePos x="0" y="0"/>
                <wp:positionH relativeFrom="column">
                  <wp:posOffset>89535</wp:posOffset>
                </wp:positionH>
                <wp:positionV relativeFrom="paragraph">
                  <wp:posOffset>635</wp:posOffset>
                </wp:positionV>
                <wp:extent cx="182245" cy="173355"/>
                <wp:effectExtent l="0" t="0" r="0" b="0"/>
                <wp:wrapNone/>
                <wp:docPr id="3" name="Shape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1728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_1" stroked="t" style="position:absolute;margin-left:7.05pt;margin-top:0.05pt;width:14.25pt;height:13.55pt;mso-wrap-style:none;v-text-anchor:middle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</w:r>
      <w:r>
        <w:t>Patvirtinu, kad prekę(-es) grąžinu originalioje pakuotėje.</w:t>
      </w:r>
    </w:p>
    <w:p w14:paraId="6316F276" w14:textId="77777777" w:rsidR="00682D0F" w:rsidRDefault="00682D0F">
      <w:pPr>
        <w:rPr>
          <w:rFonts w:hint="eastAsia"/>
        </w:rPr>
      </w:pPr>
    </w:p>
    <w:p w14:paraId="026076FB" w14:textId="5DC9A5F0" w:rsidR="00682D0F" w:rsidRDefault="00715F67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Pasirašydama(-s) patvirtinu, kad informaciją pateikiau teisingai, esu susipažinęs su visomis www.</w:t>
      </w:r>
      <w:r w:rsidR="00C1423D">
        <w:rPr>
          <w:sz w:val="22"/>
          <w:szCs w:val="22"/>
        </w:rPr>
        <w:t>homebynb.lt</w:t>
      </w:r>
      <w:r>
        <w:rPr>
          <w:sz w:val="22"/>
          <w:szCs w:val="22"/>
        </w:rPr>
        <w:t xml:space="preserve"> parduotuvės prekių grąžinimo taisyklėmis ir su jose nurodytomis sąlygomis susipažinau ir sutinku.</w:t>
      </w:r>
    </w:p>
    <w:p w14:paraId="49C1340E" w14:textId="77777777" w:rsidR="00682D0F" w:rsidRDefault="00682D0F">
      <w:pPr>
        <w:rPr>
          <w:rFonts w:hint="eastAsia"/>
          <w:sz w:val="22"/>
          <w:szCs w:val="22"/>
        </w:rPr>
      </w:pPr>
    </w:p>
    <w:p w14:paraId="13F6D1C3" w14:textId="77777777" w:rsidR="00682D0F" w:rsidRDefault="00715F67">
      <w:pPr>
        <w:rPr>
          <w:rFonts w:hint="eastAsia"/>
        </w:rPr>
      </w:pPr>
      <w:r>
        <w:t>______________________________________________________</w:t>
      </w:r>
    </w:p>
    <w:p w14:paraId="7ED9D3B1" w14:textId="77777777" w:rsidR="00682D0F" w:rsidRDefault="00715F67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(Pirkėjo vardas, pavardė, parašas)</w:t>
      </w:r>
    </w:p>
    <w:sectPr w:rsidR="00682D0F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D0F"/>
    <w:rsid w:val="005548FD"/>
    <w:rsid w:val="00682D0F"/>
    <w:rsid w:val="00715F67"/>
    <w:rsid w:val="00A6578D"/>
    <w:rsid w:val="00C1423D"/>
    <w:rsid w:val="00E1707C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B85F6"/>
  <w15:docId w15:val="{1DEA68BE-8878-5941-8953-29138D2C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lt-L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character" w:styleId="Hyperlink">
    <w:name w:val="Hyperlink"/>
    <w:basedOn w:val="DefaultParagraphFont"/>
    <w:uiPriority w:val="99"/>
    <w:unhideWhenUsed/>
    <w:rsid w:val="00554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homebynb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Ovidijus Valancius</dc:creator>
  <dc:description/>
  <cp:lastModifiedBy>Ovidijus Valancius</cp:lastModifiedBy>
  <cp:revision>3</cp:revision>
  <dcterms:created xsi:type="dcterms:W3CDTF">2023-03-21T09:44:00Z</dcterms:created>
  <dcterms:modified xsi:type="dcterms:W3CDTF">2024-03-05T07:36:00Z</dcterms:modified>
  <dc:language>lt-LT</dc:language>
</cp:coreProperties>
</file>